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694B" w14:textId="46680EA5" w:rsidR="00AD0C7B" w:rsidRPr="00836A96" w:rsidRDefault="00FF6DF4" w:rsidP="004445B0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636A85C8" w:rsidR="00653FBC" w:rsidRPr="00040332" w:rsidRDefault="00AE251E" w:rsidP="00040332">
          <w:pPr>
            <w:pStyle w:val="Titul2"/>
            <w:tabs>
              <w:tab w:val="clear" w:pos="6796"/>
            </w:tabs>
            <w:sectPr w:rsidR="00653FBC" w:rsidRPr="00040332" w:rsidSect="00717670">
              <w:headerReference w:type="even" r:id="rId11"/>
              <w:headerReference w:type="default" r:id="rId12"/>
              <w:footerReference w:type="even" r:id="rId13"/>
              <w:footerReference w:type="default" r:id="rId14"/>
              <w:headerReference w:type="first" r:id="rId15"/>
              <w:footerReference w:type="first" r:id="rId16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AE251E">
            <w:rPr>
              <w:szCs w:val="24"/>
            </w:rPr>
            <w:t>Modernizace trati Plzeň - Domažlice - st.hranice SRN, 2. stavba, úsek  Plzeň (mimo) - Nýřany - Chotěšov (mimo) – TNS Skvrňan</w:t>
          </w:r>
          <w:r>
            <w:rPr>
              <w:szCs w:val="24"/>
            </w:rPr>
            <w:t>y</w:t>
          </w:r>
        </w:p>
      </w:sdtContent>
    </w:sdt>
    <w:bookmarkStart w:id="0" w:name="_Toc488655332" w:displacedByCustomXml="prev"/>
    <w:bookmarkStart w:id="1" w:name="_Toc489536447" w:displacedByCustomXml="prev"/>
    <w:bookmarkStart w:id="2" w:name="_Toc489617455" w:displacedByCustomXml="prev"/>
    <w:bookmarkStart w:id="3" w:name="_Toc20977904" w:displacedByCustomXml="prev"/>
    <w:bookmarkStart w:id="4" w:name="_Toc389559699" w:displacedByCustomXml="prev"/>
    <w:bookmarkStart w:id="5" w:name="_Toc397429847" w:displacedByCustomXml="prev"/>
    <w:bookmarkStart w:id="6" w:name="_Ref433028040" w:displacedByCustomXml="prev"/>
    <w:bookmarkStart w:id="7" w:name="_Toc1048197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5617AA69" w14:textId="7B44BBEE" w:rsidR="008D09A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8D09AE">
        <w:rPr>
          <w:noProof/>
        </w:rPr>
        <w:t>1.</w:t>
      </w:r>
      <w:r w:rsidR="008D09A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8D09AE">
        <w:rPr>
          <w:noProof/>
        </w:rPr>
        <w:t>Identifikační údaje stavby</w:t>
      </w:r>
      <w:r w:rsidR="008D09AE">
        <w:rPr>
          <w:noProof/>
        </w:rPr>
        <w:tab/>
      </w:r>
      <w:r w:rsidR="008D09AE">
        <w:rPr>
          <w:noProof/>
        </w:rPr>
        <w:fldChar w:fldCharType="begin"/>
      </w:r>
      <w:r w:rsidR="008D09AE">
        <w:rPr>
          <w:noProof/>
        </w:rPr>
        <w:instrText xml:space="preserve"> PAGEREF _Toc180496760 \h </w:instrText>
      </w:r>
      <w:r w:rsidR="008D09AE">
        <w:rPr>
          <w:noProof/>
        </w:rPr>
      </w:r>
      <w:r w:rsidR="008D09AE">
        <w:rPr>
          <w:noProof/>
        </w:rPr>
        <w:fldChar w:fldCharType="separate"/>
      </w:r>
      <w:r w:rsidR="008D09AE">
        <w:rPr>
          <w:noProof/>
        </w:rPr>
        <w:t>3</w:t>
      </w:r>
      <w:r w:rsidR="008D09AE">
        <w:rPr>
          <w:noProof/>
        </w:rPr>
        <w:fldChar w:fldCharType="end"/>
      </w:r>
    </w:p>
    <w:p w14:paraId="64F14F5D" w14:textId="43F79225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87E9F18" w14:textId="5C1D409F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CAA1C4E" w14:textId="21B554DA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50CCC34" w14:textId="2BF1B51D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702C7FF" w14:textId="11539E33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0BF6B0F" w14:textId="6834ABCB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A7B0E17" w14:textId="527F973B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DD87AEC" w14:textId="5CE115AE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4F07F29" w14:textId="0D882842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94B100E" w14:textId="445728C4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FB3997E" w14:textId="50207D86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8143749" w14:textId="4CDB6055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4A99D46B" w14:textId="6B588DC2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A76F21A" w14:textId="17FCA884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0329222" w14:textId="7BFAA2B7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7F1CEF26" w14:textId="6D98A6A9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40F8BFA" w14:textId="41B808B7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9C35F" w14:textId="5BAF3D70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148ED46" w14:textId="715F60D6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45C3877F" w14:textId="7F6F4BEE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7931F0A5" w14:textId="58FFF728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0BE9DE29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553AC99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8D09AE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496760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496761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763B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 w:rsidR="00076BB5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76E194CB" w:rsidR="000763BC" w:rsidRPr="00022F53" w:rsidRDefault="00AE251E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FA3BF8">
              <w:rPr>
                <w:sz w:val="18"/>
              </w:rPr>
              <w:t xml:space="preserve">Modernizace trati Plzeň – Domažlice - st.hranice SRN, 2. stavba, úsek Plzeň (mimo) - Nýřany - Chotěšov (mimo) – </w:t>
            </w:r>
            <w:r w:rsidRPr="00473FEE">
              <w:rPr>
                <w:b/>
                <w:bCs/>
                <w:sz w:val="18"/>
              </w:rPr>
              <w:t>TNS Skvrňany</w:t>
            </w:r>
          </w:p>
        </w:tc>
      </w:tr>
      <w:tr w:rsidR="00AE251E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AE251E" w:rsidRPr="00F2688E" w:rsidRDefault="00AE251E" w:rsidP="00AE251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0166A0A8" w:rsidR="00AE251E" w:rsidRPr="0015448A" w:rsidRDefault="00AE251E" w:rsidP="00AE251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FA3BF8">
              <w:rPr>
                <w:sz w:val="18"/>
              </w:rPr>
              <w:t xml:space="preserve">PDPS, </w:t>
            </w:r>
            <w:r>
              <w:rPr>
                <w:sz w:val="18"/>
              </w:rPr>
              <w:t>DSPS</w:t>
            </w:r>
          </w:p>
        </w:tc>
      </w:tr>
      <w:tr w:rsidR="00AE251E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AE251E" w:rsidRPr="00F2688E" w:rsidRDefault="00AE251E" w:rsidP="00AE251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43DE281D" w:rsidR="00AE251E" w:rsidRPr="002C7D33" w:rsidRDefault="00AE251E" w:rsidP="00AE251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</w:rPr>
              <w:t xml:space="preserve">S631500862  </w:t>
            </w:r>
          </w:p>
        </w:tc>
      </w:tr>
      <w:tr w:rsidR="00AE251E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AE251E" w:rsidRPr="00F2688E" w:rsidRDefault="00AE251E" w:rsidP="00AE251E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221DADA9" w:rsidR="00AE251E" w:rsidRPr="007651AE" w:rsidRDefault="00AE251E" w:rsidP="00AE251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73FEE">
              <w:rPr>
                <w:sz w:val="18"/>
              </w:rPr>
              <w:t xml:space="preserve">5323520022 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AE251E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AE251E" w:rsidRPr="00F2688E" w:rsidRDefault="00AE251E" w:rsidP="00AE251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1BD52F32" w:rsidR="00AE251E" w:rsidRPr="007651AE" w:rsidRDefault="00AE251E" w:rsidP="00AE251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 xml:space="preserve">u stanice </w:t>
            </w:r>
            <w:r w:rsidRPr="00473FEE">
              <w:rPr>
                <w:sz w:val="18"/>
              </w:rPr>
              <w:t>Plzeň-Skvrňany</w:t>
            </w:r>
          </w:p>
        </w:tc>
      </w:tr>
      <w:tr w:rsidR="00AE251E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AE251E" w:rsidRPr="00F2688E" w:rsidRDefault="00AE251E" w:rsidP="00AE251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40ECECB5" w:rsidR="00AE251E" w:rsidRPr="00F2688E" w:rsidRDefault="00AE251E" w:rsidP="00AE251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technologický objekt</w:t>
            </w:r>
          </w:p>
        </w:tc>
      </w:tr>
      <w:tr w:rsidR="00AE251E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AE251E" w:rsidRPr="00F2688E" w:rsidRDefault="00AE251E" w:rsidP="00AE251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5D651678" w:rsidR="00AE251E" w:rsidRPr="0075773D" w:rsidRDefault="00AE251E" w:rsidP="00AE251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473FEE">
              <w:rPr>
                <w:sz w:val="18"/>
              </w:rPr>
              <w:t>Plzeňský</w:t>
            </w:r>
          </w:p>
        </w:tc>
      </w:tr>
      <w:tr w:rsidR="00AE251E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AE251E" w:rsidRPr="00690CCF" w:rsidRDefault="00AE251E" w:rsidP="00AE251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6CBB4AC1" w:rsidR="00AE251E" w:rsidRPr="00690CCF" w:rsidRDefault="00AE251E" w:rsidP="00AE251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496762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AE251E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AE251E" w:rsidRPr="00F2688E" w:rsidRDefault="00AE251E" w:rsidP="00AE251E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687C5257" w:rsidR="00AE251E" w:rsidRPr="0055671A" w:rsidRDefault="00AE251E" w:rsidP="00AE251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AE251E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AE251E" w:rsidRPr="00F2688E" w:rsidRDefault="00AE251E" w:rsidP="00AE251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4E1E0067" w:rsidR="00AE251E" w:rsidRPr="0055671A" w:rsidRDefault="00AE251E" w:rsidP="00AE251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AE251E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AE251E" w:rsidRPr="00F2688E" w:rsidRDefault="00AE251E" w:rsidP="00AE251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20DB7082" w:rsidR="00AE251E" w:rsidRPr="00F2688E" w:rsidRDefault="00AE251E" w:rsidP="00AE251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>Stavební správa západ</w:t>
            </w:r>
          </w:p>
        </w:tc>
      </w:tr>
      <w:tr w:rsidR="00AE251E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AE251E" w:rsidRPr="00F2688E" w:rsidRDefault="00AE251E" w:rsidP="00AE251E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1B7C277F" w:rsidR="00AE251E" w:rsidRPr="00DC7837" w:rsidRDefault="00AE251E" w:rsidP="00AE251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 xml:space="preserve">Ke Štvanici 656/3, 186 00, Praha 8 </w:t>
            </w:r>
            <w:r>
              <w:rPr>
                <w:sz w:val="18"/>
              </w:rPr>
              <w:t>–</w:t>
            </w:r>
            <w:r w:rsidRPr="007662E4">
              <w:rPr>
                <w:sz w:val="18"/>
              </w:rPr>
              <w:t xml:space="preserve"> Karlín</w:t>
            </w:r>
            <w:r>
              <w:rPr>
                <w:sz w:val="18"/>
              </w:rPr>
              <w:t xml:space="preserve">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496763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496764"/>
      <w:r>
        <w:t>Popis stavby</w:t>
      </w:r>
      <w:bookmarkEnd w:id="14"/>
    </w:p>
    <w:p w14:paraId="1F3625D0" w14:textId="01180C7C" w:rsidR="00AE251E" w:rsidRDefault="00AE251E" w:rsidP="00AE251E">
      <w:pPr>
        <w:pStyle w:val="Text2-1"/>
        <w:spacing w:before="0" w:line="264" w:lineRule="auto"/>
      </w:pPr>
      <w:r w:rsidRPr="003F4264">
        <w:rPr>
          <w:b/>
          <w:bCs/>
        </w:rPr>
        <w:t>Cílem Díla</w:t>
      </w:r>
      <w:r>
        <w:t xml:space="preserve"> je </w:t>
      </w:r>
      <w:r w:rsidRPr="007C7DD3">
        <w:t>zhotovení dokumentace PDPS</w:t>
      </w:r>
      <w:r>
        <w:t>, DSPS v režimu BIM</w:t>
      </w:r>
      <w:r w:rsidRPr="007C7DD3">
        <w:t xml:space="preserve"> a výstavba Trakční napájecí stanice (TNS) Skvrňany v prostoru u zastávky Plzeň-Skvrňany, která umožní změnu způsobu provozu z nezávislé trakce na elektrickou a bude zajišťovat napájení elektrickou energií pro Uzel Plzeň, tratě Plzeň – Nýřany – Chotěšov/Heřmanova Huť a novostavbu železniční tratě mezi Plzní a Stodem. Po dokončení dále uvažovaných investičních akcí mezi Plzní a Domažlicemi bude spolupracovat s dalšími TNS na tomto rameni a vytvoří tak kapacitní síť umožňující provoz drážní dopravy rychlostí 200 km/h při splnění podmínek dle TSI ENE.</w:t>
      </w:r>
      <w:r>
        <w:t xml:space="preserve"> </w:t>
      </w:r>
      <w:r w:rsidR="00636B80">
        <w:t xml:space="preserve"> Dílo bude zpracováno v režimu BIM.</w:t>
      </w:r>
    </w:p>
    <w:p w14:paraId="0622B6A3" w14:textId="0BD46AB5" w:rsidR="00581AF3" w:rsidRDefault="00581AF3" w:rsidP="00581AF3">
      <w:pPr>
        <w:ind w:left="709"/>
        <w:rPr>
          <w:highlight w:val="cyan"/>
        </w:rPr>
      </w:pPr>
      <w:r w:rsidRPr="00675035">
        <w:t>Digitální</w:t>
      </w:r>
      <w:r w:rsidRPr="00994AD7">
        <w:t xml:space="preserve"> model stavby bude prováděn a vytvářen </w:t>
      </w:r>
      <w:r>
        <w:t>ve stupni</w:t>
      </w:r>
      <w:r w:rsidRPr="00994AD7">
        <w:t xml:space="preserve"> </w:t>
      </w:r>
      <w:r>
        <w:t>DSPS</w:t>
      </w:r>
      <w:r w:rsidRPr="00994AD7">
        <w:t xml:space="preserve">. </w:t>
      </w:r>
      <w:r w:rsidRPr="003A7D4A">
        <w:t xml:space="preserve">Ve stupni </w:t>
      </w:r>
      <w:r>
        <w:t>PDPS</w:t>
      </w:r>
      <w:r w:rsidRPr="003A7D4A">
        <w:t xml:space="preserve"> se uplatní režim BIM pouze v rozsahu požadavků na sdílení dat a dokumentů v rámci CDE a uplatnění cílů spojených s využití CDE</w:t>
      </w:r>
      <w:r>
        <w:t>.</w:t>
      </w:r>
      <w:r w:rsidRPr="00C02C9D">
        <w:rPr>
          <w:highlight w:val="cyan"/>
        </w:rPr>
        <w:t xml:space="preserve"> </w:t>
      </w:r>
    </w:p>
    <w:p w14:paraId="7CC5523E" w14:textId="77777777" w:rsidR="00581AF3" w:rsidRDefault="00581AF3" w:rsidP="00581AF3">
      <w:pPr>
        <w:ind w:left="709"/>
        <w:rPr>
          <w:highlight w:val="cyan"/>
        </w:rPr>
      </w:pPr>
    </w:p>
    <w:p w14:paraId="37B83B4B" w14:textId="38F11C38" w:rsidR="002A118F" w:rsidRDefault="002A118F" w:rsidP="0082567B">
      <w:pPr>
        <w:ind w:left="709"/>
        <w:rPr>
          <w:highlight w:val="cyan"/>
          <w:lang w:val="en-US"/>
        </w:rPr>
      </w:pPr>
    </w:p>
    <w:p w14:paraId="4FDF1A93" w14:textId="47A24830" w:rsidR="00DE1242" w:rsidRDefault="00DE1242" w:rsidP="002A118F">
      <w:pPr>
        <w:spacing w:before="0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0496765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0496766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AE251E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AE251E" w:rsidRPr="00C63F37" w:rsidRDefault="00AE251E" w:rsidP="00AE251E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43F4E4A2" w:rsidR="00AE251E" w:rsidRPr="00C63F37" w:rsidRDefault="00AE251E" w:rsidP="00AE251E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AE251E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500AB574" w:rsidR="00AE251E" w:rsidRPr="00D62F84" w:rsidRDefault="00AE251E" w:rsidP="00AE251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D62F84">
              <w:rPr>
                <w:sz w:val="18"/>
              </w:rPr>
              <w:t>Správce stavby: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08FF5A90" w14:textId="77777777" w:rsidR="00AE251E" w:rsidRPr="00D62F84" w:rsidRDefault="00AE251E" w:rsidP="00AE251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62F84">
              <w:rPr>
                <w:sz w:val="18"/>
              </w:rPr>
              <w:t>Správa železnic, státní organizace</w:t>
            </w:r>
          </w:p>
          <w:p w14:paraId="4741F897" w14:textId="77777777" w:rsidR="00AE251E" w:rsidRPr="00D62F84" w:rsidRDefault="00AE251E" w:rsidP="00AE251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62F84">
              <w:rPr>
                <w:sz w:val="18"/>
              </w:rPr>
              <w:t>Stavební správa západ</w:t>
            </w:r>
          </w:p>
          <w:p w14:paraId="48EA8E20" w14:textId="26934C29" w:rsidR="00AE251E" w:rsidRPr="00D62F84" w:rsidRDefault="00D62F84" w:rsidP="00AE251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62F84">
              <w:rPr>
                <w:sz w:val="18"/>
              </w:rPr>
              <w:t>Ing. Karel Altman</w:t>
            </w:r>
          </w:p>
          <w:p w14:paraId="695B3039" w14:textId="70CF3B6B" w:rsidR="00AE251E" w:rsidRPr="00D62F84" w:rsidRDefault="00AE251E" w:rsidP="00AE251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62F84">
              <w:rPr>
                <w:sz w:val="18"/>
              </w:rPr>
              <w:t>M: +420 725</w:t>
            </w:r>
            <w:r w:rsidR="00D62F84" w:rsidRPr="00D62F84">
              <w:rPr>
                <w:sz w:val="18"/>
              </w:rPr>
              <w:t> 526 669</w:t>
            </w:r>
            <w:r w:rsidRPr="00D62F84">
              <w:rPr>
                <w:sz w:val="18"/>
              </w:rPr>
              <w:t xml:space="preserve">        </w:t>
            </w:r>
          </w:p>
          <w:p w14:paraId="6797F31A" w14:textId="18C8647A" w:rsidR="00AE251E" w:rsidRPr="00D62F84" w:rsidRDefault="00AE251E" w:rsidP="00AE251E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62F84">
              <w:rPr>
                <w:sz w:val="18"/>
              </w:rPr>
              <w:t>E:</w:t>
            </w:r>
            <w:r w:rsidRPr="00D62F84">
              <w:rPr>
                <w:sz w:val="18"/>
              </w:rPr>
              <w:t> </w:t>
            </w:r>
            <w:r w:rsidR="00D62F84" w:rsidRPr="00D62F84">
              <w:rPr>
                <w:sz w:val="18"/>
              </w:rPr>
              <w:t>altman</w:t>
            </w:r>
            <w:r w:rsidRPr="00D62F84">
              <w:rPr>
                <w:sz w:val="18"/>
              </w:rPr>
              <w:t>@spravazeleznic.cz</w:t>
            </w:r>
          </w:p>
        </w:tc>
      </w:tr>
      <w:tr w:rsidR="00AE251E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AE251E" w:rsidRPr="005F0952" w:rsidRDefault="00AE251E" w:rsidP="00AE251E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3371E457" w14:textId="77777777" w:rsidR="00AE251E" w:rsidRPr="001A6B79" w:rsidRDefault="00AE251E" w:rsidP="00AE251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Stanislav Vitásek, Ph.D.</w:t>
            </w:r>
          </w:p>
          <w:p w14:paraId="33519D98" w14:textId="77777777" w:rsidR="00AE251E" w:rsidRPr="001A6B79" w:rsidRDefault="00AE251E" w:rsidP="00AE251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5D17AEB4" w14:textId="77777777" w:rsidR="00AE251E" w:rsidRPr="001A6B79" w:rsidRDefault="00AE251E" w:rsidP="00AE251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70960B1A" w14:textId="77777777" w:rsidR="00AE251E" w:rsidRPr="001A6B79" w:rsidRDefault="00AE251E" w:rsidP="00AE251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+420 736 260 403</w:t>
            </w:r>
          </w:p>
          <w:p w14:paraId="419D6755" w14:textId="4734CADF" w:rsidR="00AE251E" w:rsidRPr="00331F0C" w:rsidRDefault="00AE251E" w:rsidP="00AE251E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E: vitasek@spravazeleznic.cz</w:t>
            </w:r>
          </w:p>
        </w:tc>
      </w:tr>
      <w:tr w:rsidR="00AE251E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AE251E" w:rsidRPr="00F2688E" w:rsidRDefault="00AE251E" w:rsidP="00AE251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38AD3486" w14:textId="77777777" w:rsidR="00AE251E" w:rsidRPr="001A6B79" w:rsidRDefault="00AE251E" w:rsidP="00AE251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Mariana Salavová</w:t>
            </w:r>
          </w:p>
          <w:p w14:paraId="67C4D810" w14:textId="6DF7179D" w:rsidR="00AE251E" w:rsidRPr="001A6B79" w:rsidRDefault="00AE251E" w:rsidP="00AE251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 xml:space="preserve">SŽ </w:t>
            </w:r>
            <w:proofErr w:type="gramStart"/>
            <w:r w:rsidRPr="001A6B79">
              <w:rPr>
                <w:sz w:val="18"/>
              </w:rPr>
              <w:t>GŘ - Odbor</w:t>
            </w:r>
            <w:proofErr w:type="gramEnd"/>
            <w:r w:rsidRPr="001A6B79">
              <w:rPr>
                <w:sz w:val="18"/>
              </w:rPr>
              <w:t xml:space="preserve"> strategie,</w:t>
            </w:r>
          </w:p>
          <w:p w14:paraId="05A1C06C" w14:textId="77777777" w:rsidR="00AE251E" w:rsidRPr="001A6B79" w:rsidRDefault="00AE251E" w:rsidP="00AE251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295FA436" w14:textId="77777777" w:rsidR="00AE251E" w:rsidRPr="001A6B79" w:rsidRDefault="00AE251E" w:rsidP="00AE251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+420 606 054 261</w:t>
            </w:r>
          </w:p>
          <w:p w14:paraId="30593C8B" w14:textId="552B6F34" w:rsidR="00AE251E" w:rsidRPr="00331F0C" w:rsidRDefault="00AE251E" w:rsidP="00AE251E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A6B79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0496767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4622C4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77D02317" w:rsidR="004622C4" w:rsidRPr="006A63F2" w:rsidRDefault="004622C4" w:rsidP="004622C4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Ředitel stavby</w:t>
            </w:r>
            <w:r w:rsidRPr="00331F0C">
              <w:rPr>
                <w:sz w:val="18"/>
              </w:rPr>
              <w:t>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3A7542D5" w14:textId="77777777" w:rsidR="004622C4" w:rsidRPr="00320BF1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_JMÉNO]</w:t>
            </w:r>
          </w:p>
          <w:p w14:paraId="3F91B541" w14:textId="77777777" w:rsidR="004622C4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_ZAŘAZENÍ]</w:t>
            </w:r>
          </w:p>
          <w:p w14:paraId="57D33ED8" w14:textId="53E34A37" w:rsidR="004622C4" w:rsidRPr="00F2688E" w:rsidRDefault="004622C4" w:rsidP="004622C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320BF1">
              <w:rPr>
                <w:sz w:val="18"/>
                <w:highlight w:val="yellow"/>
              </w:rPr>
              <w:t>[</w:t>
            </w:r>
            <w:r w:rsidRPr="00E463E9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_E-MAIL]</w:t>
            </w:r>
            <w:r w:rsidRPr="00320BF1">
              <w:rPr>
                <w:sz w:val="18"/>
                <w:highlight w:val="yellow"/>
              </w:rPr>
              <w:br/>
              <w:t>[</w:t>
            </w:r>
            <w:r w:rsidRPr="00E463E9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_TELEFON]</w:t>
            </w:r>
          </w:p>
        </w:tc>
      </w:tr>
      <w:tr w:rsidR="004622C4" w:rsidRPr="00F2688E" w14:paraId="7D5FB394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84716B8" w14:textId="51A30462" w:rsidR="004622C4" w:rsidRPr="006A63F2" w:rsidRDefault="004622C4" w:rsidP="004622C4">
            <w:pPr>
              <w:spacing w:before="40" w:after="40"/>
            </w:pPr>
            <w:r>
              <w:rPr>
                <w:sz w:val="18"/>
              </w:rPr>
              <w:t>Stavbyvedoucí</w:t>
            </w:r>
            <w:r w:rsidRPr="00331F0C">
              <w:rPr>
                <w:sz w:val="18"/>
              </w:rPr>
              <w:t>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75EC0CB9" w14:textId="77777777" w:rsidR="004622C4" w:rsidRPr="00320BF1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[*STAVBYVEDOUCÍ_JMÉNO]</w:t>
            </w:r>
          </w:p>
          <w:p w14:paraId="7BB10F56" w14:textId="77777777" w:rsidR="004622C4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[*STAVBYVEDOUCÍ_ZAŘAZENÍ]</w:t>
            </w:r>
          </w:p>
          <w:p w14:paraId="4A3F6703" w14:textId="52A65971" w:rsidR="004622C4" w:rsidRPr="00116D13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[*STAVBYVEDOUCÍ_ADRESA]</w:t>
            </w:r>
            <w:r>
              <w:rPr>
                <w:sz w:val="18"/>
                <w:highlight w:val="yellow"/>
              </w:rPr>
              <w:br/>
            </w:r>
            <w:r w:rsidRPr="00320BF1">
              <w:rPr>
                <w:sz w:val="18"/>
                <w:highlight w:val="yellow"/>
              </w:rPr>
              <w:t>[</w:t>
            </w:r>
            <w:r w:rsidRPr="00E463E9">
              <w:rPr>
                <w:sz w:val="18"/>
                <w:highlight w:val="yellow"/>
              </w:rPr>
              <w:t>*STAVBYVEDOUCÍ</w:t>
            </w:r>
            <w:r w:rsidRPr="00320BF1">
              <w:rPr>
                <w:sz w:val="18"/>
                <w:highlight w:val="yellow"/>
              </w:rPr>
              <w:t>_E-MAIL]</w:t>
            </w:r>
            <w:r w:rsidRPr="00320BF1">
              <w:rPr>
                <w:sz w:val="18"/>
                <w:highlight w:val="yellow"/>
              </w:rPr>
              <w:br/>
              <w:t>[</w:t>
            </w:r>
            <w:r w:rsidRPr="00E463E9">
              <w:rPr>
                <w:sz w:val="18"/>
                <w:highlight w:val="yellow"/>
              </w:rPr>
              <w:t>*STAVBYVEDOUCÍ</w:t>
            </w:r>
            <w:r w:rsidRPr="00320BF1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E463E9">
              <w:rPr>
                <w:sz w:val="18"/>
                <w:highlight w:val="yellow"/>
                <w:lang w:val="de-DE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E463E9">
              <w:rPr>
                <w:sz w:val="18"/>
                <w:highlight w:val="yellow"/>
                <w:lang w:val="es-E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4321FE06" w:rsidR="009C2DF4" w:rsidRDefault="0050087E" w:rsidP="00AE251E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19" w:name="_Toc180496768"/>
      <w:r>
        <w:lastRenderedPageBreak/>
        <w:t>Cíle BIM projektu</w:t>
      </w:r>
      <w:bookmarkEnd w:id="19"/>
    </w:p>
    <w:p w14:paraId="7C9336A3" w14:textId="77777777" w:rsidR="005F03BA" w:rsidRDefault="005F03BA" w:rsidP="005F03BA">
      <w:pPr>
        <w:pStyle w:val="Nadpis2-2"/>
      </w:pPr>
      <w:bookmarkStart w:id="20" w:name="_Toc80793118"/>
      <w:bookmarkStart w:id="21" w:name="_Toc180496769"/>
      <w:r>
        <w:t xml:space="preserve">Harmonogram cílů </w:t>
      </w:r>
      <w:bookmarkEnd w:id="20"/>
      <w:r>
        <w:t>BIM</w:t>
      </w:r>
      <w:bookmarkEnd w:id="21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2" w:name="_Toc180496770"/>
      <w:r>
        <w:t>Základní termíny plnění cílů</w:t>
      </w:r>
      <w:r w:rsidR="003B09F4">
        <w:t xml:space="preserve"> BIM</w:t>
      </w:r>
      <w:bookmarkEnd w:id="22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3" w:name="_Toc180496771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3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4" w:name="_Toc180496772"/>
      <w:bookmarkEnd w:id="8"/>
      <w:bookmarkEnd w:id="11"/>
      <w:bookmarkEnd w:id="7"/>
      <w:bookmarkEnd w:id="6"/>
      <w:bookmarkEnd w:id="5"/>
      <w:bookmarkEnd w:id="4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4"/>
    </w:p>
    <w:p w14:paraId="5E868BC0" w14:textId="3882EEA9" w:rsidR="007F1FFB" w:rsidRDefault="007F1FFB" w:rsidP="007F1FFB">
      <w:pPr>
        <w:pStyle w:val="Nadpis2-2"/>
      </w:pPr>
      <w:bookmarkStart w:id="25" w:name="_Toc62574827"/>
      <w:bookmarkStart w:id="26" w:name="_Toc80793123"/>
      <w:bookmarkStart w:id="27" w:name="_Toc180496773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5"/>
      <w:r w:rsidR="008E1274">
        <w:t>IMS</w:t>
      </w:r>
      <w:bookmarkEnd w:id="26"/>
      <w:bookmarkEnd w:id="27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B96D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86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B96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43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86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B96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43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86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43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86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  <w:tr w:rsidR="00B96D35" w14:paraId="6EB5F99D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70C92E7F" w14:textId="218F2704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7109A8C2" w14:textId="0BD88C17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Jednání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1A9C069A" w14:textId="0D82F459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Zápisy z jednání a kontrolních dnů.</w:t>
            </w:r>
          </w:p>
        </w:tc>
      </w:tr>
      <w:tr w:rsidR="00B96D35" w14:paraId="10E24B9E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49D3B3C1" w14:textId="73E4B154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59A3C157" w14:textId="2773C9CB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Realizace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7A3CFDD2" w14:textId="20114857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Dokumenty z realizace a podklady k fakturaci.</w:t>
            </w:r>
          </w:p>
        </w:tc>
      </w:tr>
      <w:tr w:rsidR="00B96D35" w14:paraId="778A0C20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7A8220DA" w14:textId="5210F20B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6D3354D6" w14:textId="6F2271ED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Změnové řízení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654A8981" w14:textId="17797A73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Dokumenty ke změnovým řízením.</w:t>
            </w:r>
          </w:p>
        </w:tc>
      </w:tr>
      <w:tr w:rsidR="00EF3CC1" w14:paraId="59E3822E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550279BB" w14:textId="0B49BFED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5B04D79E" w14:textId="42D87F06" w:rsidR="00EF3CC1" w:rsidRDefault="003D6850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BOZP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63D0BCAF" w14:textId="6E2D106F" w:rsidR="00EF3CC1" w:rsidRDefault="007B418E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Plán BOZP</w:t>
            </w:r>
            <w:r w:rsidR="008A6D53">
              <w:rPr>
                <w:bCs/>
                <w:sz w:val="16"/>
                <w:szCs w:val="16"/>
              </w:rPr>
              <w:t>,</w:t>
            </w:r>
            <w:r w:rsidR="00965C42">
              <w:rPr>
                <w:bCs/>
                <w:sz w:val="16"/>
                <w:szCs w:val="16"/>
              </w:rPr>
              <w:t xml:space="preserve"> další plány a </w:t>
            </w:r>
            <w:r w:rsidR="008A6D53">
              <w:rPr>
                <w:bCs/>
                <w:sz w:val="16"/>
                <w:szCs w:val="16"/>
              </w:rPr>
              <w:t>související dokumenty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59D047D2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292C65C7" w14:textId="3BA6AAB4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2749423C" w14:textId="583C7F65" w:rsidR="00EF3CC1" w:rsidRDefault="003D6850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3D6850">
              <w:rPr>
                <w:bCs/>
                <w:sz w:val="16"/>
                <w:szCs w:val="16"/>
              </w:rPr>
              <w:t>Správce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407EC174" w14:textId="6B6013FF" w:rsidR="00EF3CC1" w:rsidRDefault="008F0463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Jmenování, oznámení, pokyny a claimy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0F5B1E85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09B4F24A" w14:textId="31312E65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7DBFC3F1" w14:textId="6240F35D" w:rsidR="00EF3CC1" w:rsidRDefault="001A0BB6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Legislativní procesy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40CCE432" w14:textId="39B01AD6" w:rsidR="00EF3CC1" w:rsidRDefault="00087144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Povolovací</w:t>
            </w:r>
            <w:r w:rsidR="002D16DA">
              <w:rPr>
                <w:bCs/>
                <w:sz w:val="16"/>
                <w:szCs w:val="16"/>
              </w:rPr>
              <w:t xml:space="preserve">, </w:t>
            </w:r>
            <w:r>
              <w:rPr>
                <w:bCs/>
                <w:sz w:val="16"/>
                <w:szCs w:val="16"/>
              </w:rPr>
              <w:t xml:space="preserve">kolaudační </w:t>
            </w:r>
            <w:r w:rsidR="002D16DA">
              <w:rPr>
                <w:bCs/>
                <w:sz w:val="16"/>
                <w:szCs w:val="16"/>
              </w:rPr>
              <w:t xml:space="preserve">a obdobné </w:t>
            </w:r>
            <w:r w:rsidR="0017784B">
              <w:rPr>
                <w:bCs/>
                <w:sz w:val="16"/>
                <w:szCs w:val="16"/>
              </w:rPr>
              <w:t>proces</w:t>
            </w:r>
            <w:r w:rsidR="002D16DA">
              <w:rPr>
                <w:bCs/>
                <w:sz w:val="16"/>
                <w:szCs w:val="16"/>
              </w:rPr>
              <w:t>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325232FB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4" w:space="0" w:color="auto"/>
            </w:tcBorders>
          </w:tcPr>
          <w:p w14:paraId="239549F1" w14:textId="5ABCD2D7" w:rsidR="007263FF" w:rsidRDefault="007263FF" w:rsidP="007263FF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4" w:space="0" w:color="auto"/>
            </w:tcBorders>
          </w:tcPr>
          <w:p w14:paraId="31427473" w14:textId="7CA1A7D2" w:rsidR="00EF3CC1" w:rsidRDefault="001A0BB6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1A0BB6">
              <w:rPr>
                <w:bCs/>
                <w:sz w:val="16"/>
                <w:szCs w:val="16"/>
              </w:rPr>
              <w:t>Ekonomické řízení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4" w:space="0" w:color="auto"/>
            </w:tcBorders>
          </w:tcPr>
          <w:p w14:paraId="5D7A27B5" w14:textId="43F0C0AC" w:rsidR="00EF3CC1" w:rsidRDefault="008D09AE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Přehledy nákladů a fakturací.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28" w:name="_Toc180496774"/>
      <w:r>
        <w:t>Profesní</w:t>
      </w:r>
      <w:r w:rsidR="0090738B">
        <w:t xml:space="preserve"> DiMS</w:t>
      </w:r>
      <w:bookmarkEnd w:id="28"/>
    </w:p>
    <w:p w14:paraId="611DC036" w14:textId="722A6D12" w:rsidR="00755A03" w:rsidRDefault="00755A03" w:rsidP="00755A03">
      <w:pPr>
        <w:pStyle w:val="Text2-1"/>
      </w:pPr>
      <w:bookmarkStart w:id="29" w:name="_Toc51077168"/>
      <w:bookmarkStart w:id="30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DD2549">
      <w:pPr>
        <w:spacing w:before="0" w:after="8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1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1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2" w:name="OLE_LINK2"/>
      <w:r w:rsidRPr="00014F7E">
        <w:rPr>
          <w:highlight w:val="yellow"/>
        </w:rPr>
        <w:t>Objekty dopravních ploch dráhy</w:t>
      </w:r>
      <w:bookmarkEnd w:id="32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3EDAD49" w14:textId="3668AA85" w:rsidR="008D09AE" w:rsidRDefault="003B5C58" w:rsidP="008D09AE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  <w:r w:rsidR="008D09AE">
        <w:rPr>
          <w:b/>
          <w:bCs/>
          <w:w w:val="85"/>
          <w:highlight w:val="yellow"/>
        </w:rPr>
        <w:br w:type="page"/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DE174F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123FD0F3" w14:textId="61055139" w:rsidR="00F240DC" w:rsidRPr="00014F7E" w:rsidRDefault="003B5C58" w:rsidP="00DE174F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2B21988D" w:rsidR="008D09A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42E628DF" w14:textId="77777777" w:rsidR="008D09AE" w:rsidRDefault="008D09AE">
      <w:pPr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4C3ED01E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720_Eskalátory a </w:t>
      </w:r>
      <w:r w:rsidR="00E463E9">
        <w:rPr>
          <w:b/>
          <w:bCs/>
          <w:w w:val="85"/>
          <w:highlight w:val="yellow"/>
        </w:rPr>
        <w:t>travelátory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8D09AE"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7C2DB66F" w14:textId="30594BA1" w:rsidR="006044CB" w:rsidRDefault="007F07A3" w:rsidP="006044CB">
      <w:pPr>
        <w:pStyle w:val="Text2-1"/>
      </w:pPr>
      <w:r>
        <w:t xml:space="preserve">Seznam profesních DiMS </w:t>
      </w:r>
      <w:r w:rsidRPr="00A3421F">
        <w:rPr>
          <w:b/>
          <w:bCs/>
        </w:rPr>
        <w:t>objektů dopravní infrastruktury</w:t>
      </w:r>
      <w:r w:rsidR="004022F9">
        <w:rPr>
          <w:b/>
          <w:bCs/>
        </w:rPr>
        <w:t xml:space="preserve"> dle starší legislativy</w:t>
      </w:r>
      <w:r w:rsidR="006F0611">
        <w:rPr>
          <w:b/>
          <w:bCs/>
        </w:rPr>
        <w:t xml:space="preserve"> </w:t>
      </w:r>
      <w:r w:rsidR="006F0611" w:rsidRPr="00116D4A">
        <w:t>(</w:t>
      </w:r>
      <w:r w:rsidR="006F0611">
        <w:t>p</w:t>
      </w:r>
      <w:r w:rsidR="006F0611" w:rsidRPr="00116D4A">
        <w:t>oužije se pouze u</w:t>
      </w:r>
      <w:r w:rsidR="006F0611">
        <w:t> </w:t>
      </w:r>
      <w:r w:rsidR="006F0611" w:rsidRPr="00116D4A">
        <w:t>projektů</w:t>
      </w:r>
      <w:r w:rsidR="006F0611">
        <w:t xml:space="preserve"> povolených na základě dokumentace zpracované</w:t>
      </w:r>
      <w:r w:rsidR="006F0611" w:rsidRPr="00116D4A">
        <w:t xml:space="preserve"> </w:t>
      </w:r>
      <w:r w:rsidR="006F0611">
        <w:t>podle již zrušených vyhlášek č. 499/2006 Sb. a 146/2008 Sb.):</w:t>
      </w:r>
    </w:p>
    <w:p w14:paraId="350CD7AE" w14:textId="77777777" w:rsidR="007F07A3" w:rsidRPr="003A7EF9" w:rsidRDefault="007F07A3" w:rsidP="00B36237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D11XX_Železniční zabezpečovací zařízení</w:t>
      </w:r>
    </w:p>
    <w:p w14:paraId="48BB0F7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D12XX_Železniční sdělovací zařízení</w:t>
      </w:r>
    </w:p>
    <w:p w14:paraId="4B4D3F97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D13XX_Silnoproudá technologie včetně DŘT</w:t>
      </w:r>
    </w:p>
    <w:p w14:paraId="6D8D6B41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D14XX_Ostatní technologická zařízení</w:t>
      </w:r>
    </w:p>
    <w:p w14:paraId="65588FED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D2110_Kolejový svršek</w:t>
      </w:r>
    </w:p>
    <w:p w14:paraId="119665E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D2111_Kolejový spodek</w:t>
      </w:r>
    </w:p>
    <w:p w14:paraId="51D0B4A6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D212X_Nástupiště</w:t>
      </w:r>
    </w:p>
    <w:p w14:paraId="4EAF1AB2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D213X_Přejezdy a přechody</w:t>
      </w:r>
    </w:p>
    <w:p w14:paraId="2EA00910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D214X_Mosty, propustky a zdi</w:t>
      </w:r>
    </w:p>
    <w:p w14:paraId="4C8881F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D215X_Ostatní inženýrské objekty</w:t>
      </w:r>
    </w:p>
    <w:p w14:paraId="2BEE50FF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D216X_Potrubní vedení</w:t>
      </w:r>
    </w:p>
    <w:p w14:paraId="70A61AEE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D217X_Tunely</w:t>
      </w:r>
    </w:p>
    <w:p w14:paraId="2F640390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D218X_Pozemní komunikace</w:t>
      </w:r>
    </w:p>
    <w:p w14:paraId="2AE982C1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D219X_Kabelovody, kolektory</w:t>
      </w:r>
    </w:p>
    <w:p w14:paraId="5B49FEFA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D21XX_Protihlukové objekty</w:t>
      </w:r>
    </w:p>
    <w:p w14:paraId="29D1C8B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D222X_Přístřešky na nástupištích</w:t>
      </w:r>
    </w:p>
    <w:p w14:paraId="700E811A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D223X_Individuální protihluková opatření</w:t>
      </w:r>
    </w:p>
    <w:p w14:paraId="777BB41C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D224X_Orientační systém</w:t>
      </w:r>
    </w:p>
    <w:p w14:paraId="5FB9852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D225X_Demolice</w:t>
      </w:r>
    </w:p>
    <w:p w14:paraId="6B35905D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D226X_Drobná architektura a oplocení</w:t>
      </w:r>
    </w:p>
    <w:p w14:paraId="00F03B4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D231X_Trakční vedení</w:t>
      </w:r>
    </w:p>
    <w:p w14:paraId="1B1E86B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D232X_Napájecí stanice – stavební část</w:t>
      </w:r>
    </w:p>
    <w:p w14:paraId="7D23846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D233X_Spínací stanice – stavební část</w:t>
      </w:r>
    </w:p>
    <w:p w14:paraId="569B724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D234X_Ohřev výhybek</w:t>
      </w:r>
    </w:p>
    <w:p w14:paraId="247B934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D235X_Elektrické předtápěcí zařízení</w:t>
      </w:r>
    </w:p>
    <w:p w14:paraId="33CD552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D236X_Rozvody VN, NN, osvětlení a dálkové ovládání ÚO</w:t>
      </w:r>
    </w:p>
    <w:p w14:paraId="6748442E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D237X_Ukolejnění vodivých konstrukcí</w:t>
      </w:r>
    </w:p>
    <w:p w14:paraId="5A6C8D73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D238X_Vnější uzemnění</w:t>
      </w:r>
    </w:p>
    <w:p w14:paraId="117B4E7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D241X_Příprava území a kácení</w:t>
      </w:r>
    </w:p>
    <w:p w14:paraId="427E155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D242X_Náhradní výsadba</w:t>
      </w:r>
    </w:p>
    <w:p w14:paraId="7A051925" w14:textId="77777777" w:rsidR="007F07A3" w:rsidRPr="003A7EF9" w:rsidRDefault="007F07A3" w:rsidP="00B36237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D243X_Zabezpečení veřejných zájmů</w:t>
      </w:r>
    </w:p>
    <w:p w14:paraId="399FD75E" w14:textId="77777777" w:rsidR="00151D81" w:rsidRDefault="00151D81">
      <w:r>
        <w:br w:type="page"/>
      </w:r>
    </w:p>
    <w:p w14:paraId="7104F799" w14:textId="37BC7E53" w:rsidR="003A7EF9" w:rsidRDefault="004022F9" w:rsidP="006044CB">
      <w:pPr>
        <w:pStyle w:val="Text2-1"/>
      </w:pPr>
      <w:r>
        <w:lastRenderedPageBreak/>
        <w:t xml:space="preserve">Seznam profesních </w:t>
      </w:r>
      <w:r w:rsidR="003A7EF9">
        <w:t xml:space="preserve">DiMS </w:t>
      </w:r>
      <w:r w:rsidR="003A7EF9">
        <w:rPr>
          <w:b/>
          <w:bCs/>
        </w:rPr>
        <w:t>pozemních objektů</w:t>
      </w:r>
      <w:r w:rsidR="00202C73">
        <w:rPr>
          <w:b/>
          <w:bCs/>
        </w:rPr>
        <w:t xml:space="preserve"> budov</w:t>
      </w:r>
      <w:r w:rsidR="003A7EF9">
        <w:rPr>
          <w:b/>
          <w:bCs/>
        </w:rPr>
        <w:t xml:space="preserve"> dle starší legislativy </w:t>
      </w:r>
      <w:r w:rsidR="003A7EF9" w:rsidRPr="00116D4A">
        <w:t>(</w:t>
      </w:r>
      <w:r w:rsidR="003A7EF9">
        <w:t>p</w:t>
      </w:r>
      <w:r w:rsidR="003A7EF9" w:rsidRPr="00116D4A">
        <w:t>oužije se pouze u projektů</w:t>
      </w:r>
      <w:r w:rsidR="003A7EF9">
        <w:t xml:space="preserve"> povolených na základě dokumentace zpracované</w:t>
      </w:r>
      <w:r w:rsidR="003A7EF9" w:rsidRPr="00116D4A">
        <w:t xml:space="preserve"> </w:t>
      </w:r>
      <w:r w:rsidR="003A7EF9">
        <w:t>podle již zrušených vyhlášek č. 499/2006 Sb. a 146/2008 Sb.):</w:t>
      </w:r>
    </w:p>
    <w:p w14:paraId="61E271BF" w14:textId="1BEC839F" w:rsidR="00CA729B" w:rsidRPr="00644CEA" w:rsidRDefault="00644CEA" w:rsidP="00CA729B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644CEA">
        <w:rPr>
          <w:highlight w:val="yellow"/>
        </w:rPr>
        <w:t>D221X_Pozemní stavební objekty výpravních budov a budov zastávek</w:t>
      </w:r>
    </w:p>
    <w:p w14:paraId="47329237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644CEA">
        <w:rPr>
          <w:b/>
          <w:bCs/>
          <w:w w:val="85"/>
          <w:highlight w:val="yellow"/>
        </w:rPr>
        <w:t>SO211####</w:t>
      </w:r>
    </w:p>
    <w:p w14:paraId="7A201C0C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SO211####_01_Architektonicko-stavební řešení</w:t>
      </w:r>
    </w:p>
    <w:p w14:paraId="3CE0F0EB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SO211####_02_Stavebně konstrukční řešení</w:t>
      </w:r>
    </w:p>
    <w:p w14:paraId="1C874B41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SO211####_31_Zdravotně technické instalace (vodovod a kanalizace)</w:t>
      </w:r>
    </w:p>
    <w:p w14:paraId="0D5EB4F6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SO211####_32_Vzduchotechnické zařízení</w:t>
      </w:r>
    </w:p>
    <w:p w14:paraId="05510BA0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SO211####_33_Zařízení pro ochlazování staveb</w:t>
      </w:r>
    </w:p>
    <w:p w14:paraId="1137ACD4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SO211####_34_Vnitřní plynovod</w:t>
      </w:r>
    </w:p>
    <w:p w14:paraId="1FEE013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SO211####_35_Zařízení pro vytápění staveb</w:t>
      </w:r>
    </w:p>
    <w:p w14:paraId="08B2017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2FEEDB38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795CB48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7486A04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6BC043D2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49F6C2C1" w14:textId="77777777" w:rsid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...</w:t>
      </w:r>
    </w:p>
    <w:p w14:paraId="04D56232" w14:textId="0EAC7C85" w:rsidR="00CA729B" w:rsidRPr="00607066" w:rsidRDefault="00607066" w:rsidP="00CA729B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607066">
        <w:rPr>
          <w:highlight w:val="yellow"/>
        </w:rPr>
        <w:t>D221X</w:t>
      </w:r>
      <w:r w:rsidR="00CA729B" w:rsidRPr="00607066">
        <w:rPr>
          <w:highlight w:val="yellow"/>
        </w:rPr>
        <w:t>_</w:t>
      </w:r>
      <w:r w:rsidRPr="00607066">
        <w:rPr>
          <w:highlight w:val="yellow"/>
        </w:rPr>
        <w:t>Pozemní stavební objekty provozních a technologických budov</w:t>
      </w:r>
    </w:p>
    <w:p w14:paraId="0924D409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64E715C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SO211####_01_Architektonicko-stavební řešení</w:t>
      </w:r>
    </w:p>
    <w:p w14:paraId="103AD86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SO211####_02_Stavebně konstrukční řešení</w:t>
      </w:r>
    </w:p>
    <w:p w14:paraId="3C8C6C8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SO211####_31_Zdravotně technické instalace (vodovod a kanalizace)</w:t>
      </w:r>
    </w:p>
    <w:p w14:paraId="722BC4EA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SO211####_32_Vzduchotechnické zařízení</w:t>
      </w:r>
    </w:p>
    <w:p w14:paraId="142E315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SO211####_33_Zařízení pro ochlazování staveb</w:t>
      </w:r>
    </w:p>
    <w:p w14:paraId="4B283CB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SO211####_34_Vnitřní plynovod</w:t>
      </w:r>
    </w:p>
    <w:p w14:paraId="61ADE4FC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SO211####_35_Zařízení pro vytápění staveb</w:t>
      </w:r>
    </w:p>
    <w:p w14:paraId="673693B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33CD3968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63201C8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61F3476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4D070486" w14:textId="77777777" w:rsidR="00CA729B" w:rsidRPr="009B1112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SO211####</w:t>
      </w:r>
    </w:p>
    <w:p w14:paraId="214554CF" w14:textId="77777777" w:rsidR="00CA729B" w:rsidRPr="009B1112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...</w:t>
      </w:r>
    </w:p>
    <w:p w14:paraId="534BDF7A" w14:textId="3056EBB5" w:rsidR="009B1112" w:rsidRPr="009B1112" w:rsidRDefault="009B1112" w:rsidP="009B1112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9B1112">
        <w:rPr>
          <w:highlight w:val="yellow"/>
        </w:rPr>
        <w:t>D221X_ Pozemní stavební objekty skladových a ostatních budov</w:t>
      </w:r>
    </w:p>
    <w:p w14:paraId="20C936FF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SO211####</w:t>
      </w:r>
    </w:p>
    <w:p w14:paraId="624F88C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SO211####_01_Architektonicko-stavební řešení</w:t>
      </w:r>
    </w:p>
    <w:p w14:paraId="203F710C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SO211####_02_Stavebně konstrukční řešení</w:t>
      </w:r>
    </w:p>
    <w:p w14:paraId="3CE08DA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SO211####_31_Zdravotně technické instalace (vodovod a kanalizace)</w:t>
      </w:r>
    </w:p>
    <w:p w14:paraId="0DA75DFF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SO211####_32_Vzduchotechnické zařízení</w:t>
      </w:r>
    </w:p>
    <w:p w14:paraId="68CDABB1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SO211####_33_Zařízení pro ochlazování staveb</w:t>
      </w:r>
    </w:p>
    <w:p w14:paraId="35409E03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SO211####_34_Vnitřní plynovod</w:t>
      </w:r>
    </w:p>
    <w:p w14:paraId="0AFAA47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SO211####_35_Zařízení pro vytápění staveb</w:t>
      </w:r>
    </w:p>
    <w:p w14:paraId="4C845F18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0D40EAD9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0E7E331E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1A7BC6CA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1985F266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42B103AD" w14:textId="77777777" w:rsidR="009B1112" w:rsidRDefault="009B1112" w:rsidP="009B1112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...</w:t>
      </w:r>
    </w:p>
    <w:p w14:paraId="27E433D0" w14:textId="6C61BA1C" w:rsidR="003F55BC" w:rsidRDefault="0098140E" w:rsidP="003F55BC">
      <w:pPr>
        <w:pStyle w:val="Nadpis2-2"/>
      </w:pPr>
      <w:bookmarkStart w:id="33" w:name="_Toc180496775"/>
      <w:r>
        <w:t>Sdružené DiMS</w:t>
      </w:r>
      <w:r w:rsidR="0090738B">
        <w:t xml:space="preserve"> (sDiMS)</w:t>
      </w:r>
      <w:bookmarkEnd w:id="33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29"/>
      <w:bookmarkEnd w:id="30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4" w:name="_Toc51077170"/>
      <w:bookmarkStart w:id="35" w:name="_Toc80793126"/>
      <w:bookmarkStart w:id="36" w:name="_Toc180496776"/>
      <w:r>
        <w:lastRenderedPageBreak/>
        <w:t>S</w:t>
      </w:r>
      <w:r w:rsidR="00CE7699">
        <w:t>polečné datové</w:t>
      </w:r>
      <w:bookmarkEnd w:id="34"/>
      <w:bookmarkEnd w:id="35"/>
      <w:r w:rsidR="00CE7699">
        <w:t xml:space="preserve"> prostředí</w:t>
      </w:r>
      <w:bookmarkEnd w:id="36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7" w:name="_Toc180496777"/>
      <w:r>
        <w:t>Základní p</w:t>
      </w:r>
      <w:r w:rsidR="00842345">
        <w:t>opis zvoleného CDE</w:t>
      </w:r>
      <w:bookmarkEnd w:id="37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38" w:name="_Toc180496778"/>
      <w:r>
        <w:t>Nakládání s </w:t>
      </w:r>
      <w:r w:rsidR="008B4A28">
        <w:t>dokument</w:t>
      </w:r>
      <w:r>
        <w:t>y v CDE</w:t>
      </w:r>
      <w:bookmarkEnd w:id="38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24C0C449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39" w:name="_Toc180496779"/>
      <w:r>
        <w:t>Skupiny uživatelských oprávnění</w:t>
      </w:r>
      <w:bookmarkEnd w:id="39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0" w:name="_Toc180496780"/>
      <w:r>
        <w:lastRenderedPageBreak/>
        <w:t>Procesy řešené v rámci CDE</w:t>
      </w:r>
      <w:bookmarkEnd w:id="40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1" w:name="_Toc148342781"/>
      <w:bookmarkStart w:id="42" w:name="_Toc151544396"/>
      <w:bookmarkStart w:id="43" w:name="_Toc180496781"/>
      <w:bookmarkStart w:id="44" w:name="_Hlk148434462"/>
      <w:r>
        <w:lastRenderedPageBreak/>
        <w:t>P</w:t>
      </w:r>
      <w:r w:rsidR="003A3F48">
        <w:t>říloh</w:t>
      </w:r>
      <w:bookmarkEnd w:id="41"/>
      <w:bookmarkEnd w:id="42"/>
      <w:r w:rsidR="00AA38C3">
        <w:t>y</w:t>
      </w:r>
      <w:bookmarkEnd w:id="43"/>
    </w:p>
    <w:p w14:paraId="0796A376" w14:textId="2022F5AB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5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 xml:space="preserve">Adresářová struktura CDE - </w:t>
      </w:r>
      <w:r w:rsidR="008B318A">
        <w:rPr>
          <w:noProof/>
        </w:rPr>
        <w:t>relizace</w:t>
      </w:r>
      <w:r>
        <w:rPr>
          <w:noProof/>
        </w:rPr>
        <w:t>.xlsx</w:t>
      </w:r>
    </w:p>
    <w:p w14:paraId="3909942C" w14:textId="0CE6A9B7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 xml:space="preserve">Struktura DiMS a odpovědné osoby - </w:t>
      </w:r>
      <w:r w:rsidR="008B318A">
        <w:rPr>
          <w:noProof/>
        </w:rPr>
        <w:t>realizace</w:t>
      </w:r>
      <w:r>
        <w:rPr>
          <w:noProof/>
        </w:rPr>
        <w:t>.xlsx</w:t>
      </w:r>
    </w:p>
    <w:p w14:paraId="3F863F90" w14:textId="740A89E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 xml:space="preserve">Harmonogram cílů BIM - </w:t>
      </w:r>
      <w:r w:rsidR="008B318A">
        <w:rPr>
          <w:noProof/>
        </w:rPr>
        <w:t>realizace</w:t>
      </w:r>
      <w:r>
        <w:rPr>
          <w:noProof/>
        </w:rPr>
        <w:t>.xlsx</w:t>
      </w:r>
    </w:p>
    <w:bookmarkEnd w:id="44"/>
    <w:bookmarkEnd w:id="45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6" w:name="_Hlk148432328"/>
      <w:r>
        <w:rPr>
          <w:noProof/>
        </w:rPr>
        <w:t xml:space="preserve">Přílohy jsou uvedeny bez čísla verze. </w:t>
      </w:r>
      <w:bookmarkEnd w:id="46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9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CFB26" w14:textId="77777777" w:rsidR="00E06ED9" w:rsidRDefault="00E06ED9" w:rsidP="00962258">
      <w:r>
        <w:separator/>
      </w:r>
    </w:p>
  </w:endnote>
  <w:endnote w:type="continuationSeparator" w:id="0">
    <w:p w14:paraId="44E23CA7" w14:textId="77777777" w:rsidR="00E06ED9" w:rsidRDefault="00E06ED9" w:rsidP="00962258">
      <w:r>
        <w:continuationSeparator/>
      </w:r>
    </w:p>
  </w:endnote>
  <w:endnote w:type="continuationNotice" w:id="1">
    <w:p w14:paraId="75BC9828" w14:textId="77777777" w:rsidR="00E06ED9" w:rsidRDefault="00E06ED9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2D46C613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F6DF4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5D77B023" w:rsidR="00FB2C4A" w:rsidRPr="003462EB" w:rsidRDefault="00FF6DF4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AE251E">
                <w:t>Modernizace trati Plzeň - Domažlice - st.hranice SRN, 2. stavba, úsek  Plzeň (mimo) - Nýřany - Chotěšov (mimo) – TNS Skvrňany</w:t>
              </w:r>
            </w:sdtContent>
          </w:sdt>
        </w:p>
        <w:p w14:paraId="21CEEE40" w14:textId="328C7EF8" w:rsidR="00FB2C4A" w:rsidRPr="00B435A5" w:rsidRDefault="00FF6DF4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1D9D6286" w:rsidR="00653FBC" w:rsidRPr="003462EB" w:rsidRDefault="00FF6DF4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AE251E">
                <w:t>Modernizace trati Plzeň - Domažlice - st.hranice SRN, 2. stavba, úsek  Plzeň (mimo) - Nýřany - Chotěšov (mimo) – TNS Skvrňany</w:t>
              </w:r>
            </w:sdtContent>
          </w:sdt>
        </w:p>
        <w:p w14:paraId="21F2540B" w14:textId="2E323143" w:rsidR="00653FBC" w:rsidRPr="003462EB" w:rsidRDefault="00FF6DF4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29BACE2B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F6DF4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65498" w14:textId="4694986C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AE251E">
      <w:rPr>
        <w:sz w:val="22"/>
        <w:szCs w:val="22"/>
      </w:rPr>
      <w:t>3</w:t>
    </w:r>
    <w:r w:rsidR="00B854FD">
      <w:rPr>
        <w:sz w:val="22"/>
        <w:szCs w:val="22"/>
      </w:rPr>
      <w:t>0</w:t>
    </w:r>
    <w:r w:rsidR="00AE251E">
      <w:rPr>
        <w:sz w:val="22"/>
        <w:szCs w:val="22"/>
      </w:rPr>
      <w:t>.1. 2025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66FCF" w14:textId="77777777" w:rsidR="00E06ED9" w:rsidRDefault="00E06ED9" w:rsidP="00962258">
      <w:r>
        <w:separator/>
      </w:r>
    </w:p>
  </w:footnote>
  <w:footnote w:type="continuationSeparator" w:id="0">
    <w:p w14:paraId="19B689CB" w14:textId="77777777" w:rsidR="00E06ED9" w:rsidRDefault="00E06ED9" w:rsidP="00962258">
      <w:r>
        <w:continuationSeparator/>
      </w:r>
    </w:p>
  </w:footnote>
  <w:footnote w:type="continuationNotice" w:id="1">
    <w:p w14:paraId="0AF2AED5" w14:textId="77777777" w:rsidR="00E06ED9" w:rsidRDefault="00E06ED9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3358C" w14:textId="77777777" w:rsidR="00B854FD" w:rsidRDefault="00B854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F7C90" w14:textId="77777777" w:rsidR="00B854FD" w:rsidRDefault="00B854F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311268373" name="Obrázek 3112683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0352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9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3573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144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95A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C624A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D81"/>
    <w:rsid w:val="00151F97"/>
    <w:rsid w:val="00153CA2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637"/>
    <w:rsid w:val="0017784B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0BB6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24C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2C7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381F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52D3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6DA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362"/>
    <w:rsid w:val="003A35A1"/>
    <w:rsid w:val="003A366B"/>
    <w:rsid w:val="003A3F48"/>
    <w:rsid w:val="003A5271"/>
    <w:rsid w:val="003A7EF9"/>
    <w:rsid w:val="003B09F4"/>
    <w:rsid w:val="003B18A5"/>
    <w:rsid w:val="003B2EEE"/>
    <w:rsid w:val="003B493B"/>
    <w:rsid w:val="003B50C2"/>
    <w:rsid w:val="003B5C58"/>
    <w:rsid w:val="003B7154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6850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22F9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45B0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22C4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0F5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A90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1AF3"/>
    <w:rsid w:val="005824C4"/>
    <w:rsid w:val="0058426C"/>
    <w:rsid w:val="005847C8"/>
    <w:rsid w:val="005852B8"/>
    <w:rsid w:val="00585AD0"/>
    <w:rsid w:val="00585DBF"/>
    <w:rsid w:val="00586EB5"/>
    <w:rsid w:val="00586EF2"/>
    <w:rsid w:val="0058742A"/>
    <w:rsid w:val="005906DE"/>
    <w:rsid w:val="00593333"/>
    <w:rsid w:val="005934DD"/>
    <w:rsid w:val="00594916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5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37D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0A13"/>
    <w:rsid w:val="00601812"/>
    <w:rsid w:val="0060187E"/>
    <w:rsid w:val="00601A8C"/>
    <w:rsid w:val="00601DA8"/>
    <w:rsid w:val="006026A0"/>
    <w:rsid w:val="00604010"/>
    <w:rsid w:val="006044CB"/>
    <w:rsid w:val="00606FD6"/>
    <w:rsid w:val="0060706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077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6B80"/>
    <w:rsid w:val="0063732F"/>
    <w:rsid w:val="00637AFC"/>
    <w:rsid w:val="00640F59"/>
    <w:rsid w:val="0064247E"/>
    <w:rsid w:val="006439F3"/>
    <w:rsid w:val="00644CEA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91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63C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0BB2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00F7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E7EE8"/>
    <w:rsid w:val="006F0344"/>
    <w:rsid w:val="006F0611"/>
    <w:rsid w:val="006F0D73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263FF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418E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513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07A3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26F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57F72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D53"/>
    <w:rsid w:val="008A6F69"/>
    <w:rsid w:val="008A6F6C"/>
    <w:rsid w:val="008B1831"/>
    <w:rsid w:val="008B318A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09AE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2EF"/>
    <w:rsid w:val="008F0463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5C42"/>
    <w:rsid w:val="00966E44"/>
    <w:rsid w:val="00966F4C"/>
    <w:rsid w:val="00967359"/>
    <w:rsid w:val="0096775C"/>
    <w:rsid w:val="009678B7"/>
    <w:rsid w:val="00970490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1112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45D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6309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9AA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8759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09A0"/>
    <w:rsid w:val="00AE1187"/>
    <w:rsid w:val="00AE20CA"/>
    <w:rsid w:val="00AE251E"/>
    <w:rsid w:val="00AE3E2F"/>
    <w:rsid w:val="00AE5819"/>
    <w:rsid w:val="00AE74D5"/>
    <w:rsid w:val="00AF1050"/>
    <w:rsid w:val="00AF3E23"/>
    <w:rsid w:val="00AF43ED"/>
    <w:rsid w:val="00AF5941"/>
    <w:rsid w:val="00AF5B9B"/>
    <w:rsid w:val="00AF643D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057E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237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1568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4FD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6D35"/>
    <w:rsid w:val="00B97B9D"/>
    <w:rsid w:val="00B97CC3"/>
    <w:rsid w:val="00BA148C"/>
    <w:rsid w:val="00BA14BC"/>
    <w:rsid w:val="00BA4AF4"/>
    <w:rsid w:val="00BA4FBC"/>
    <w:rsid w:val="00BA6A60"/>
    <w:rsid w:val="00BA7959"/>
    <w:rsid w:val="00BA7C0C"/>
    <w:rsid w:val="00BB2AA6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D77"/>
    <w:rsid w:val="00BF4E86"/>
    <w:rsid w:val="00C009A4"/>
    <w:rsid w:val="00C00EA6"/>
    <w:rsid w:val="00C01FF3"/>
    <w:rsid w:val="00C02BA9"/>
    <w:rsid w:val="00C02D0A"/>
    <w:rsid w:val="00C02FAB"/>
    <w:rsid w:val="00C036FF"/>
    <w:rsid w:val="00C03A6E"/>
    <w:rsid w:val="00C06B7C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4B8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29B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BA7"/>
    <w:rsid w:val="00D44C37"/>
    <w:rsid w:val="00D4580A"/>
    <w:rsid w:val="00D50E3D"/>
    <w:rsid w:val="00D51AE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2F84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2549"/>
    <w:rsid w:val="00DD30A6"/>
    <w:rsid w:val="00DD46F3"/>
    <w:rsid w:val="00DD6E9E"/>
    <w:rsid w:val="00DD7920"/>
    <w:rsid w:val="00DD7CDD"/>
    <w:rsid w:val="00DE1242"/>
    <w:rsid w:val="00DE174F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6ED9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AE7"/>
    <w:rsid w:val="00E33C5E"/>
    <w:rsid w:val="00E34425"/>
    <w:rsid w:val="00E34DC3"/>
    <w:rsid w:val="00E406BC"/>
    <w:rsid w:val="00E44045"/>
    <w:rsid w:val="00E44C8A"/>
    <w:rsid w:val="00E44E64"/>
    <w:rsid w:val="00E45545"/>
    <w:rsid w:val="00E463E9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1CE1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3CC1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4C16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6C5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1EF2"/>
    <w:rsid w:val="00FE2D91"/>
    <w:rsid w:val="00FE379D"/>
    <w:rsid w:val="00FE3B2E"/>
    <w:rsid w:val="00FE3EE0"/>
    <w:rsid w:val="00FE424D"/>
    <w:rsid w:val="00FE5AA9"/>
    <w:rsid w:val="00FE5F22"/>
    <w:rsid w:val="00FE66DB"/>
    <w:rsid w:val="00FE6AEC"/>
    <w:rsid w:val="00FE6B8B"/>
    <w:rsid w:val="00FE7186"/>
    <w:rsid w:val="00FF1AA4"/>
    <w:rsid w:val="00FF3032"/>
    <w:rsid w:val="00FF5C56"/>
    <w:rsid w:val="00FF6C3C"/>
    <w:rsid w:val="00FF6DF4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3573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1F2C35"/>
    <w:rsid w:val="00207A73"/>
    <w:rsid w:val="0021623A"/>
    <w:rsid w:val="002169DE"/>
    <w:rsid w:val="002211DC"/>
    <w:rsid w:val="002258F7"/>
    <w:rsid w:val="0023381F"/>
    <w:rsid w:val="00242517"/>
    <w:rsid w:val="002711EE"/>
    <w:rsid w:val="002752D3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66A90"/>
    <w:rsid w:val="005700A3"/>
    <w:rsid w:val="005A144F"/>
    <w:rsid w:val="005A4AF3"/>
    <w:rsid w:val="005B083F"/>
    <w:rsid w:val="005C3892"/>
    <w:rsid w:val="005D1CA2"/>
    <w:rsid w:val="005E684C"/>
    <w:rsid w:val="00614072"/>
    <w:rsid w:val="00615786"/>
    <w:rsid w:val="00665620"/>
    <w:rsid w:val="00665881"/>
    <w:rsid w:val="0067275C"/>
    <w:rsid w:val="006B4F7D"/>
    <w:rsid w:val="006C5453"/>
    <w:rsid w:val="006E7EE8"/>
    <w:rsid w:val="00700C8A"/>
    <w:rsid w:val="00707D1F"/>
    <w:rsid w:val="00726EE9"/>
    <w:rsid w:val="00756E4C"/>
    <w:rsid w:val="00782B50"/>
    <w:rsid w:val="00787C04"/>
    <w:rsid w:val="007A4B97"/>
    <w:rsid w:val="007B3AE8"/>
    <w:rsid w:val="00803BB8"/>
    <w:rsid w:val="00807210"/>
    <w:rsid w:val="00850866"/>
    <w:rsid w:val="008566E2"/>
    <w:rsid w:val="00857F72"/>
    <w:rsid w:val="00865EA9"/>
    <w:rsid w:val="00866496"/>
    <w:rsid w:val="00882661"/>
    <w:rsid w:val="008C46D7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C7FE7"/>
    <w:rsid w:val="009D0745"/>
    <w:rsid w:val="009F1E8F"/>
    <w:rsid w:val="00A067C4"/>
    <w:rsid w:val="00A15EDE"/>
    <w:rsid w:val="00A27DF0"/>
    <w:rsid w:val="00A36D85"/>
    <w:rsid w:val="00A55A14"/>
    <w:rsid w:val="00AD2446"/>
    <w:rsid w:val="00AF643D"/>
    <w:rsid w:val="00B0616C"/>
    <w:rsid w:val="00B531FF"/>
    <w:rsid w:val="00B61568"/>
    <w:rsid w:val="00B95752"/>
    <w:rsid w:val="00BA77E8"/>
    <w:rsid w:val="00BC417C"/>
    <w:rsid w:val="00C179C6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20F18"/>
    <w:rsid w:val="00E4314A"/>
    <w:rsid w:val="00E55A04"/>
    <w:rsid w:val="00E601BB"/>
    <w:rsid w:val="00E82ACB"/>
    <w:rsid w:val="00E9281D"/>
    <w:rsid w:val="00F21AF6"/>
    <w:rsid w:val="00F37E07"/>
    <w:rsid w:val="00F44C16"/>
    <w:rsid w:val="00F46CFF"/>
    <w:rsid w:val="00F636C5"/>
    <w:rsid w:val="00F65970"/>
    <w:rsid w:val="00FA127D"/>
    <w:rsid w:val="00FB7FCE"/>
    <w:rsid w:val="00FC58DB"/>
    <w:rsid w:val="00FF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84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22</Pages>
  <Words>2880</Words>
  <Characters>16994</Characters>
  <Application>Microsoft Office Word</Application>
  <DocSecurity>2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Modernizace trati Plzeň - Domažlice - st.hranice SRN, 2. stavba, úsek  Plzeň (mimo) - Nýřany - Chotěšov (mimo) – TNS Skvrňany</dc:subject>
  <dc:creator>Správa železnic</dc:creator>
  <cp:keywords>2024-10</cp:keywords>
  <cp:lastModifiedBy>Baxa Petr, Ing.</cp:lastModifiedBy>
  <cp:revision>17</cp:revision>
  <cp:lastPrinted>2021-08-24T14:31:00Z</cp:lastPrinted>
  <dcterms:created xsi:type="dcterms:W3CDTF">2024-10-18T14:00:00Z</dcterms:created>
  <dcterms:modified xsi:type="dcterms:W3CDTF">2025-02-25T12:57:00Z</dcterms:modified>
  <cp:version>2024-10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